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51"/>
      </w:tblGrid>
      <w:tr w:rsidR="00AF690F" w:rsidRPr="00AF690F" w:rsidTr="00161B6F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5A102C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C6EBE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минут</w:t>
            </w:r>
          </w:p>
        </w:tc>
      </w:tr>
      <w:tr w:rsidR="00AF690F" w:rsidRPr="00AF690F" w:rsidTr="00161B6F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DF6917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ублицистический</w:t>
            </w:r>
          </w:p>
        </w:tc>
      </w:tr>
      <w:tr w:rsidR="00AF690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72036D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424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слов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</w:tr>
      <w:tr w:rsidR="00AF690F" w:rsidRPr="00AF690F" w:rsidTr="00161B6F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Источник</w:t>
            </w:r>
            <w:r w:rsid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2034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«РОСБИЗНЕСКОНСАЛТИНГ»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(РБК), 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</w:t>
            </w:r>
            <w:r w:rsidR="00DF691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hyperlink r:id="rId5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https://www.rbc.ru/society/09/12/2020/5fd0d8ec9a79475e33f4d877</w:t>
              </w:r>
            </w:hyperlink>
          </w:p>
          <w:p w:rsidR="001F2034" w:rsidRPr="00AF690F" w:rsidRDefault="001F2034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20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АО «АЭИ «ПРАЙМ»</w:t>
            </w:r>
            <w:r w:rsidR="0009504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10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.12.2020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9366E5">
                <w:rPr>
                  <w:rStyle w:val="a4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https://1prime.ru/society/20201210/832546613.html</w:t>
              </w:r>
            </w:hyperlink>
          </w:p>
        </w:tc>
      </w:tr>
      <w:tr w:rsidR="00AF690F" w:rsidRPr="00AF690F" w:rsidTr="00161B6F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AF690F" w:rsidRPr="00AF690F" w:rsidTr="00161B6F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AF690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Чтение </w:t>
            </w:r>
            <w:r w:rsidR="00E305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первой новостной статьи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≈5</w:t>
            </w:r>
            <w:r w:rsidR="00AF690F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AF690F" w:rsidRPr="00AF690F" w:rsidTr="00161B6F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90F" w:rsidRPr="00AF690F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F690F" w:rsidRPr="00AF690F" w:rsidRDefault="00AF690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 w:rsidR="00161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E305DA" w:rsidRPr="00AF690F" w:rsidTr="00161B6F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5DA" w:rsidRDefault="00E305DA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Анализ прочитанной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5DA" w:rsidRPr="00AF690F" w:rsidRDefault="00E305DA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второй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161B6F" w:rsidRPr="00AF690F" w:rsidTr="00161B6F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B6F" w:rsidRDefault="00161B6F" w:rsidP="00161B6F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Сопоставление информации из второй статьи с выводами по итогам чтения первой статьи, обсуждение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1B6F" w:rsidRPr="00AF690F" w:rsidRDefault="00161B6F" w:rsidP="00161B6F">
            <w:pPr>
              <w:spacing w:line="276" w:lineRule="auto"/>
              <w:ind w:left="18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94436A" w:rsidRDefault="0094436A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1C5FF7" w:rsidRDefault="001C5FF7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952215" w:rsidRDefault="00952215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Алгоритм организации чтения и анализа текстов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hAnsi="Arial" w:cs="Arial"/>
          <w:sz w:val="28"/>
          <w:szCs w:val="28"/>
        </w:rPr>
        <w:t>инсёрт</w:t>
      </w:r>
      <w:proofErr w:type="spellEnd"/>
      <w:r>
        <w:rPr>
          <w:rFonts w:ascii="Arial" w:hAnsi="Arial" w:cs="Arial"/>
          <w:sz w:val="28"/>
          <w:szCs w:val="28"/>
        </w:rPr>
        <w:t>» для анализа текста.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первой статьи.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Ученики выносят на поля страницы условные обозначения.</w:t>
      </w:r>
    </w:p>
    <w:p w:rsidR="00E305D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Школьники анализируют прочитанную статью, обсуждают итоги анализа (с уч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том внес</w:t>
      </w:r>
      <w:r w:rsidR="008E23F6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>нных ими обозначений на полях) и формулируют выводы.</w:t>
      </w:r>
    </w:p>
    <w:p w:rsidR="0094436A" w:rsidRPr="0094436A" w:rsidRDefault="00E305DA" w:rsidP="0094436A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читают текст второй статьи и сопоставляют информацию со своими выводами по итогам анализа первого текста.</w:t>
      </w:r>
    </w:p>
    <w:p w:rsidR="0039168B" w:rsidRPr="00095048" w:rsidRDefault="0039168B" w:rsidP="0039168B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Справочная информация</w:t>
      </w:r>
    </w:p>
    <w:p w:rsidR="0039168B" w:rsidRDefault="00DF6917" w:rsidP="0039168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b/>
          <w:sz w:val="28"/>
          <w:szCs w:val="28"/>
        </w:rPr>
        <w:t>«</w:t>
      </w:r>
      <w:proofErr w:type="spellStart"/>
      <w:r w:rsidRPr="00DF6917">
        <w:rPr>
          <w:rFonts w:ascii="Arial" w:hAnsi="Arial" w:cs="Arial"/>
          <w:b/>
          <w:sz w:val="28"/>
          <w:szCs w:val="28"/>
        </w:rPr>
        <w:t>Инсёрт</w:t>
      </w:r>
      <w:proofErr w:type="spellEnd"/>
      <w:r w:rsidRPr="00DF6917">
        <w:rPr>
          <w:rFonts w:ascii="Arial" w:hAnsi="Arial" w:cs="Arial"/>
          <w:b/>
          <w:sz w:val="28"/>
          <w:szCs w:val="28"/>
        </w:rPr>
        <w:t>»</w:t>
      </w:r>
      <w:r w:rsidRPr="00DF6917">
        <w:rPr>
          <w:rFonts w:ascii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</w:t>
      </w:r>
      <w:r w:rsidR="0039168B">
        <w:rPr>
          <w:rFonts w:ascii="Arial" w:hAnsi="Arial" w:cs="Arial"/>
          <w:sz w:val="28"/>
          <w:szCs w:val="28"/>
        </w:rPr>
        <w:t>.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>Название приёма представляет собой аббревиатуру: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I — </w:t>
      </w:r>
      <w:proofErr w:type="spellStart"/>
      <w:r w:rsidRPr="00DF6917">
        <w:rPr>
          <w:rFonts w:ascii="Arial" w:hAnsi="Arial" w:cs="Arial"/>
          <w:sz w:val="28"/>
          <w:szCs w:val="28"/>
        </w:rPr>
        <w:t>interactive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(интерактивный);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6917">
        <w:rPr>
          <w:rFonts w:ascii="Arial" w:hAnsi="Arial" w:cs="Arial"/>
          <w:sz w:val="28"/>
          <w:szCs w:val="28"/>
        </w:rPr>
        <w:t xml:space="preserve">N — </w:t>
      </w:r>
      <w:proofErr w:type="spellStart"/>
      <w:r w:rsidRPr="00DF6917">
        <w:rPr>
          <w:rFonts w:ascii="Arial" w:hAnsi="Arial" w:cs="Arial"/>
          <w:sz w:val="28"/>
          <w:szCs w:val="28"/>
        </w:rPr>
        <w:t>noting</w:t>
      </w:r>
      <w:proofErr w:type="spellEnd"/>
      <w:r w:rsidRPr="00DF6917">
        <w:rPr>
          <w:rFonts w:ascii="Arial" w:hAnsi="Arial" w:cs="Arial"/>
          <w:sz w:val="28"/>
          <w:szCs w:val="28"/>
        </w:rPr>
        <w:t xml:space="preserve"> (создание заметок / примечаний);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S — system (</w:t>
      </w:r>
      <w:r w:rsidRPr="00DF6917">
        <w:rPr>
          <w:rFonts w:ascii="Arial" w:hAnsi="Arial" w:cs="Arial"/>
          <w:sz w:val="28"/>
          <w:szCs w:val="28"/>
        </w:rPr>
        <w:t>система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E — effective (</w:t>
      </w:r>
      <w:r w:rsidRPr="00DF6917">
        <w:rPr>
          <w:rFonts w:ascii="Arial" w:hAnsi="Arial" w:cs="Arial"/>
          <w:sz w:val="28"/>
          <w:szCs w:val="28"/>
        </w:rPr>
        <w:t>эффективный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DF6917" w:rsidRPr="00DF691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R — reading (</w:t>
      </w:r>
      <w:r w:rsidRPr="00DF6917">
        <w:rPr>
          <w:rFonts w:ascii="Arial" w:hAnsi="Arial" w:cs="Arial"/>
          <w:sz w:val="28"/>
          <w:szCs w:val="28"/>
        </w:rPr>
        <w:t>чтение</w:t>
      </w:r>
      <w:r w:rsidRPr="00DF6917">
        <w:rPr>
          <w:rFonts w:ascii="Arial" w:hAnsi="Arial" w:cs="Arial"/>
          <w:sz w:val="28"/>
          <w:szCs w:val="28"/>
          <w:lang w:val="en-US"/>
        </w:rPr>
        <w:t>);</w:t>
      </w:r>
    </w:p>
    <w:p w:rsidR="0039168B" w:rsidRPr="001C5FF7" w:rsidRDefault="00DF6917" w:rsidP="00DF691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DF6917">
        <w:rPr>
          <w:rFonts w:ascii="Arial" w:hAnsi="Arial" w:cs="Arial"/>
          <w:sz w:val="28"/>
          <w:szCs w:val="28"/>
          <w:lang w:val="en-US"/>
        </w:rPr>
        <w:t>T</w:t>
      </w:r>
      <w:r w:rsidRPr="001C5FF7">
        <w:rPr>
          <w:rFonts w:ascii="Arial" w:hAnsi="Arial" w:cs="Arial"/>
          <w:sz w:val="28"/>
          <w:szCs w:val="28"/>
          <w:lang w:val="en-US"/>
        </w:rPr>
        <w:t xml:space="preserve"> — </w:t>
      </w:r>
      <w:r w:rsidRPr="00DF6917">
        <w:rPr>
          <w:rFonts w:ascii="Arial" w:hAnsi="Arial" w:cs="Arial"/>
          <w:sz w:val="28"/>
          <w:szCs w:val="28"/>
          <w:lang w:val="en-US"/>
        </w:rPr>
        <w:t>thinking</w:t>
      </w:r>
      <w:r w:rsidRPr="001C5FF7">
        <w:rPr>
          <w:rFonts w:ascii="Arial" w:hAnsi="Arial" w:cs="Arial"/>
          <w:sz w:val="28"/>
          <w:szCs w:val="28"/>
          <w:lang w:val="en-US"/>
        </w:rPr>
        <w:t xml:space="preserve"> (</w:t>
      </w:r>
      <w:r w:rsidRPr="00DF6917">
        <w:rPr>
          <w:rFonts w:ascii="Arial" w:hAnsi="Arial" w:cs="Arial"/>
          <w:sz w:val="28"/>
          <w:szCs w:val="28"/>
        </w:rPr>
        <w:t>мышление</w:t>
      </w:r>
      <w:r w:rsidRPr="001C5FF7">
        <w:rPr>
          <w:rFonts w:ascii="Arial" w:hAnsi="Arial" w:cs="Arial"/>
          <w:sz w:val="28"/>
          <w:szCs w:val="28"/>
          <w:lang w:val="en-US"/>
        </w:rPr>
        <w:t>).</w:t>
      </w:r>
    </w:p>
    <w:p w:rsidR="00DF6917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C5FF7">
        <w:rPr>
          <w:rFonts w:ascii="Arial" w:hAnsi="Arial" w:cs="Arial"/>
          <w:sz w:val="28"/>
          <w:szCs w:val="28"/>
          <w:lang w:val="en-US"/>
        </w:rPr>
        <w:t xml:space="preserve">  </w:t>
      </w:r>
      <w:r w:rsidRPr="00DF6917">
        <w:rPr>
          <w:rFonts w:ascii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:rsidR="0039168B" w:rsidRPr="00952215" w:rsidRDefault="00DF6917" w:rsidP="0039168B">
      <w:pPr>
        <w:spacing w:before="240"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r w:rsidR="0039168B" w:rsidRPr="00952215">
        <w:rPr>
          <w:rFonts w:ascii="Arial" w:hAnsi="Arial" w:cs="Arial"/>
          <w:sz w:val="28"/>
          <w:szCs w:val="28"/>
        </w:rPr>
        <w:t xml:space="preserve">анализа информации после прочтения текста предлагается </w:t>
      </w:r>
      <w:r w:rsidR="0039168B" w:rsidRPr="00952215">
        <w:rPr>
          <w:rFonts w:ascii="Arial" w:hAnsi="Arial" w:cs="Arial"/>
          <w:b/>
          <w:sz w:val="28"/>
          <w:szCs w:val="28"/>
        </w:rPr>
        <w:t>структурировать</w:t>
      </w:r>
      <w:r>
        <w:rPr>
          <w:rFonts w:ascii="Arial" w:hAnsi="Arial" w:cs="Arial"/>
          <w:b/>
          <w:sz w:val="28"/>
          <w:szCs w:val="28"/>
        </w:rPr>
        <w:t xml:space="preserve"> его</w:t>
      </w:r>
      <w:r w:rsidR="0039168B">
        <w:rPr>
          <w:rFonts w:ascii="Arial" w:hAnsi="Arial" w:cs="Arial"/>
          <w:b/>
          <w:sz w:val="28"/>
          <w:szCs w:val="28"/>
        </w:rPr>
        <w:t xml:space="preserve"> с использованием </w:t>
      </w:r>
      <w:r w:rsidR="0039168B" w:rsidRPr="00952215">
        <w:rPr>
          <w:rFonts w:ascii="Arial" w:hAnsi="Arial" w:cs="Arial"/>
          <w:b/>
          <w:sz w:val="28"/>
          <w:szCs w:val="28"/>
        </w:rPr>
        <w:t>условны</w:t>
      </w:r>
      <w:r w:rsidR="0039168B">
        <w:rPr>
          <w:rFonts w:ascii="Arial" w:hAnsi="Arial" w:cs="Arial"/>
          <w:b/>
          <w:sz w:val="28"/>
          <w:szCs w:val="28"/>
        </w:rPr>
        <w:t>х</w:t>
      </w:r>
      <w:r w:rsidR="0039168B" w:rsidRPr="00952215">
        <w:rPr>
          <w:rFonts w:ascii="Arial" w:hAnsi="Arial" w:cs="Arial"/>
          <w:b/>
          <w:sz w:val="28"/>
          <w:szCs w:val="28"/>
        </w:rPr>
        <w:t xml:space="preserve"> обозначени</w:t>
      </w:r>
      <w:r w:rsidR="0039168B">
        <w:rPr>
          <w:rFonts w:ascii="Arial" w:hAnsi="Arial" w:cs="Arial"/>
          <w:b/>
          <w:sz w:val="28"/>
          <w:szCs w:val="28"/>
        </w:rPr>
        <w:t xml:space="preserve">й и вынести на поля страницы </w:t>
      </w:r>
      <w:r w:rsidR="0039168B" w:rsidRPr="00952215">
        <w:rPr>
          <w:rFonts w:ascii="Arial" w:hAnsi="Arial" w:cs="Arial"/>
          <w:b/>
          <w:color w:val="5B9BD5" w:themeColor="accent1"/>
          <w:sz w:val="28"/>
          <w:szCs w:val="28"/>
        </w:rPr>
        <w:t>следующие знаки</w:t>
      </w:r>
      <w:r w:rsidR="0039168B">
        <w:rPr>
          <w:rFonts w:ascii="Arial" w:hAnsi="Arial" w:cs="Arial"/>
          <w:b/>
          <w:sz w:val="28"/>
          <w:szCs w:val="28"/>
        </w:rPr>
        <w:t>: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V</w:t>
      </w:r>
      <w:r w:rsidRPr="00952215">
        <w:rPr>
          <w:rFonts w:ascii="Arial" w:hAnsi="Arial" w:cs="Arial"/>
          <w:sz w:val="28"/>
          <w:szCs w:val="28"/>
        </w:rPr>
        <w:t xml:space="preserve"> — я это знаю;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+</w:t>
      </w:r>
      <w:r w:rsidRPr="00952215">
        <w:rPr>
          <w:rFonts w:ascii="Arial" w:hAnsi="Arial" w:cs="Arial"/>
          <w:sz w:val="28"/>
          <w:szCs w:val="28"/>
        </w:rPr>
        <w:t xml:space="preserve"> — это новая информация для меня;</w:t>
      </w:r>
    </w:p>
    <w:p w:rsidR="0039168B" w:rsidRPr="00952215" w:rsidRDefault="0039168B" w:rsidP="0039168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-</w:t>
      </w:r>
      <w:r w:rsidRPr="00952215">
        <w:rPr>
          <w:rFonts w:ascii="Arial" w:hAnsi="Arial" w:cs="Arial"/>
          <w:sz w:val="28"/>
          <w:szCs w:val="28"/>
        </w:rPr>
        <w:t xml:space="preserve"> — это противоречит тому, что я </w:t>
      </w:r>
      <w:r>
        <w:rPr>
          <w:rFonts w:ascii="Arial" w:hAnsi="Arial" w:cs="Arial"/>
          <w:sz w:val="28"/>
          <w:szCs w:val="28"/>
        </w:rPr>
        <w:t>прочитал выше</w:t>
      </w:r>
      <w:r w:rsidRPr="00952215">
        <w:rPr>
          <w:rFonts w:ascii="Arial" w:hAnsi="Arial" w:cs="Arial"/>
          <w:sz w:val="28"/>
          <w:szCs w:val="28"/>
        </w:rPr>
        <w:t>;</w:t>
      </w:r>
    </w:p>
    <w:p w:rsidR="0039168B" w:rsidRDefault="0039168B" w:rsidP="009443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52215">
        <w:rPr>
          <w:rFonts w:ascii="Arial" w:hAnsi="Arial" w:cs="Arial"/>
          <w:b/>
          <w:sz w:val="28"/>
          <w:szCs w:val="28"/>
        </w:rPr>
        <w:t>?</w:t>
      </w:r>
      <w:r w:rsidRPr="00952215">
        <w:rPr>
          <w:rFonts w:ascii="Arial" w:hAnsi="Arial" w:cs="Ari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это звучит неубедительно</w:t>
      </w:r>
      <w:r w:rsidRPr="00952215">
        <w:rPr>
          <w:rFonts w:ascii="Arial" w:hAnsi="Arial" w:cs="Arial"/>
          <w:sz w:val="28"/>
          <w:szCs w:val="28"/>
        </w:rPr>
        <w:t>, нужны объяснения, уточнения.</w:t>
      </w:r>
    </w:p>
    <w:p w:rsidR="00DF6917" w:rsidRDefault="00DF6917" w:rsidP="00095048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095048" w:rsidRPr="00095048" w:rsidRDefault="00095048" w:rsidP="00095048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(РБК, 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rbc</w:t>
      </w:r>
      <w:proofErr w:type="spellEnd"/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09.12.202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1F2034" w:rsidRPr="00666B5C" w:rsidRDefault="001F2034" w:rsidP="00D31484">
      <w:pPr>
        <w:jc w:val="center"/>
        <w:rPr>
          <w:rFonts w:ascii="Arial" w:hAnsi="Arial" w:cs="Arial"/>
          <w:b/>
          <w:sz w:val="28"/>
          <w:szCs w:val="28"/>
        </w:rPr>
      </w:pPr>
      <w:r w:rsidRPr="00666B5C">
        <w:rPr>
          <w:rFonts w:ascii="Arial" w:hAnsi="Arial" w:cs="Arial"/>
          <w:b/>
          <w:sz w:val="28"/>
          <w:szCs w:val="28"/>
        </w:rPr>
        <w:t xml:space="preserve">Турция отказалась закупать российскую вакцину от </w:t>
      </w:r>
      <w:proofErr w:type="spellStart"/>
      <w:r w:rsidRPr="00666B5C">
        <w:rPr>
          <w:rFonts w:ascii="Arial" w:hAnsi="Arial" w:cs="Arial"/>
          <w:b/>
          <w:sz w:val="28"/>
          <w:szCs w:val="28"/>
        </w:rPr>
        <w:t>коронавируса</w:t>
      </w:r>
      <w:proofErr w:type="spellEnd"/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Глава Минздрава Турции отметил, что «Спутник V» </w:t>
      </w:r>
      <w:r w:rsidR="00BA0D06" w:rsidRPr="00C7704E">
        <w:rPr>
          <w:rFonts w:ascii="Arial" w:hAnsi="Arial" w:cs="Arial"/>
          <w:sz w:val="28"/>
          <w:szCs w:val="28"/>
        </w:rPr>
        <w:br/>
      </w:r>
      <w:r w:rsidRPr="00C7704E">
        <w:rPr>
          <w:rFonts w:ascii="Arial" w:hAnsi="Arial" w:cs="Arial"/>
          <w:sz w:val="28"/>
          <w:szCs w:val="28"/>
        </w:rPr>
        <w:t>не соответствует нормам надлежащей лабораторной практики, поэтому не может получить лицензию в стране</w:t>
      </w:r>
      <w:r w:rsidR="00641F21" w:rsidRPr="00C7704E">
        <w:rPr>
          <w:rFonts w:ascii="Arial" w:hAnsi="Arial" w:cs="Arial"/>
          <w:sz w:val="28"/>
          <w:szCs w:val="28"/>
        </w:rPr>
        <w:t>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Анкара пока не будет приобретать российскую вакцину от коронавирусной инфекции. Об этом заявил министр здравоохранения Турции Фахреттин Коджа, передает газета Haberturk.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По его словам, от закупки было решено отказаться, поскольку препарат не соответствует нормам надлежащей лабораторной практики.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«Проблема возникла из-за соответствия GLP (надлежащей лабораторной практике). Россия не смогла ей соответствовать. По этой причине ВОЗ и мир не могут закупать эту вакцину, в нашей стране она не может получить лицензию. По этой причине она вышла за рамки наших интересов», — сказал Коджа.</w:t>
      </w:r>
    </w:p>
    <w:p w:rsidR="001F2034" w:rsidRPr="00C7704E" w:rsidRDefault="001F2034" w:rsidP="001F203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 xml:space="preserve">Помимо российской вакцины Турция рассматривала варианты закупки нескольких других препаратов. В числе перспективных министр назвал китайскую вакцину </w:t>
      </w:r>
      <w:proofErr w:type="spellStart"/>
      <w:r w:rsidRPr="00C7704E">
        <w:rPr>
          <w:rFonts w:ascii="Arial" w:hAnsi="Arial" w:cs="Arial"/>
          <w:sz w:val="28"/>
          <w:szCs w:val="28"/>
        </w:rPr>
        <w:t>Coronavac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. По его словам, она имеет ряд преимуществ по сравнению с вакцинами от </w:t>
      </w:r>
      <w:proofErr w:type="spellStart"/>
      <w:r w:rsidRPr="00C7704E">
        <w:rPr>
          <w:rFonts w:ascii="Arial" w:hAnsi="Arial" w:cs="Arial"/>
          <w:sz w:val="28"/>
          <w:szCs w:val="28"/>
        </w:rPr>
        <w:t>Moderna</w:t>
      </w:r>
      <w:proofErr w:type="spellEnd"/>
      <w:r w:rsidRPr="00C7704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7704E">
        <w:rPr>
          <w:rFonts w:ascii="Arial" w:hAnsi="Arial" w:cs="Arial"/>
          <w:sz w:val="28"/>
          <w:szCs w:val="28"/>
        </w:rPr>
        <w:t>BioNTech</w:t>
      </w:r>
      <w:proofErr w:type="spellEnd"/>
      <w:r w:rsidRPr="00C7704E">
        <w:rPr>
          <w:rFonts w:ascii="Arial" w:hAnsi="Arial" w:cs="Arial"/>
          <w:sz w:val="28"/>
          <w:szCs w:val="28"/>
        </w:rPr>
        <w:t>: в частности, в Турции будет проще развернуть е</w:t>
      </w:r>
      <w:r w:rsidR="0073109E" w:rsidRPr="00C7704E">
        <w:rPr>
          <w:rFonts w:ascii="Arial" w:hAnsi="Arial" w:cs="Arial"/>
          <w:sz w:val="28"/>
          <w:szCs w:val="28"/>
        </w:rPr>
        <w:t>ё</w:t>
      </w:r>
      <w:r w:rsidRPr="00C7704E">
        <w:rPr>
          <w:rFonts w:ascii="Arial" w:hAnsi="Arial" w:cs="Arial"/>
          <w:sz w:val="28"/>
          <w:szCs w:val="28"/>
        </w:rPr>
        <w:t xml:space="preserve"> массовое производство.</w:t>
      </w:r>
    </w:p>
    <w:p w:rsidR="0052558D" w:rsidRPr="00C7704E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Как сообщает «РИА Новости», пресс-секретарь российского президента Дмитрий Песков на фоне информации об отказе Турции от вакцины заявил, что результаты тестирования препарата свидетельствуют о его над</w:t>
      </w:r>
      <w:r w:rsidR="0073109E" w:rsidRPr="00C7704E">
        <w:rPr>
          <w:rFonts w:ascii="Arial" w:hAnsi="Arial" w:cs="Arial"/>
          <w:sz w:val="28"/>
          <w:szCs w:val="28"/>
        </w:rPr>
        <w:t>ё</w:t>
      </w:r>
      <w:r w:rsidRPr="00C7704E">
        <w:rPr>
          <w:rFonts w:ascii="Arial" w:hAnsi="Arial" w:cs="Arial"/>
          <w:sz w:val="28"/>
          <w:szCs w:val="28"/>
        </w:rPr>
        <w:t>жности.</w:t>
      </w:r>
    </w:p>
    <w:p w:rsidR="0052558D" w:rsidRPr="00C7704E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«Можно сказать однозначно — результаты тестирования и испытаний говорят о том, что это очень эффективная и над</w:t>
      </w:r>
      <w:r w:rsidR="0073109E" w:rsidRPr="00C7704E">
        <w:rPr>
          <w:rFonts w:ascii="Arial" w:hAnsi="Arial" w:cs="Arial"/>
          <w:sz w:val="28"/>
          <w:szCs w:val="28"/>
        </w:rPr>
        <w:t>ё</w:t>
      </w:r>
      <w:r w:rsidRPr="00C7704E">
        <w:rPr>
          <w:rFonts w:ascii="Arial" w:hAnsi="Arial" w:cs="Arial"/>
          <w:sz w:val="28"/>
          <w:szCs w:val="28"/>
        </w:rPr>
        <w:t>жная вакцина, которая может [сыграть] и обязательно сыграет очень важную роль в борьбе с пандемией», — отметил Песков.</w:t>
      </w:r>
    </w:p>
    <w:p w:rsidR="0052558D" w:rsidRPr="0072036D" w:rsidRDefault="0052558D" w:rsidP="0009504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7704E">
        <w:rPr>
          <w:rFonts w:ascii="Arial" w:hAnsi="Arial" w:cs="Arial"/>
          <w:sz w:val="28"/>
          <w:szCs w:val="28"/>
        </w:rPr>
        <w:t>При этом, как утверждает источник РБК в РФПИ, переговоры с Турцией продолжаются.</w:t>
      </w:r>
    </w:p>
    <w:p w:rsidR="001C5FF7" w:rsidRDefault="001C5FF7" w:rsidP="00D31484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D31484" w:rsidRPr="00095048" w:rsidRDefault="00D31484" w:rsidP="00D31484">
      <w:pPr>
        <w:rPr>
          <w:rFonts w:ascii="Arial" w:hAnsi="Arial" w:cs="Arial"/>
          <w:b/>
          <w:color w:val="5B9BD5" w:themeColor="accent1"/>
          <w:sz w:val="28"/>
          <w:szCs w:val="28"/>
        </w:rPr>
      </w:pPr>
      <w:r w:rsidRPr="00095048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Источник новостной информации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color w:val="5B9BD5" w:themeColor="accent1"/>
          <w:sz w:val="28"/>
          <w:szCs w:val="28"/>
        </w:rPr>
        <w:t>Прайм</w:t>
      </w:r>
      <w:proofErr w:type="spellEnd"/>
      <w:r>
        <w:rPr>
          <w:rFonts w:ascii="Arial" w:hAnsi="Arial" w:cs="Arial"/>
          <w:b/>
          <w:color w:val="5B9BD5" w:themeColor="accent1"/>
          <w:sz w:val="28"/>
          <w:szCs w:val="28"/>
        </w:rPr>
        <w:t>, 1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prime</w:t>
      </w:r>
      <w:r w:rsidRPr="00D31484"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>
        <w:rPr>
          <w:rFonts w:ascii="Arial" w:hAnsi="Arial" w:cs="Arial"/>
          <w:b/>
          <w:color w:val="5B9BD5" w:themeColor="accent1"/>
          <w:sz w:val="28"/>
          <w:szCs w:val="28"/>
          <w:lang w:val="en-US"/>
        </w:rPr>
        <w:t>ru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, 10.12.202</w:t>
      </w:r>
      <w:r w:rsidR="00DF6917">
        <w:rPr>
          <w:rFonts w:ascii="Arial" w:hAnsi="Arial" w:cs="Arial"/>
          <w:b/>
          <w:color w:val="5B9BD5" w:themeColor="accent1"/>
          <w:sz w:val="28"/>
          <w:szCs w:val="28"/>
        </w:rPr>
        <w:t>0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)</w:t>
      </w:r>
    </w:p>
    <w:p w:rsidR="007C6C9C" w:rsidRPr="00FE0F83" w:rsidRDefault="007C6C9C" w:rsidP="007C6C9C">
      <w:pPr>
        <w:jc w:val="center"/>
        <w:rPr>
          <w:rFonts w:ascii="Arial" w:hAnsi="Arial" w:cs="Arial"/>
          <w:b/>
          <w:sz w:val="28"/>
          <w:szCs w:val="28"/>
        </w:rPr>
      </w:pPr>
      <w:r w:rsidRPr="007C6C9C">
        <w:rPr>
          <w:rFonts w:ascii="Arial" w:hAnsi="Arial" w:cs="Arial"/>
          <w:b/>
          <w:sz w:val="28"/>
          <w:szCs w:val="28"/>
        </w:rPr>
        <w:t>Турция опровергла сообщения об отказе от российской вакцины от COVID-19</w:t>
      </w:r>
      <w:r w:rsidR="001F2034">
        <w:rPr>
          <w:rFonts w:ascii="Arial" w:hAnsi="Arial" w:cs="Arial"/>
          <w:b/>
          <w:sz w:val="28"/>
          <w:szCs w:val="28"/>
        </w:rPr>
        <w:t xml:space="preserve"> </w:t>
      </w:r>
    </w:p>
    <w:p w:rsidR="007C6C9C" w:rsidRPr="007C6C9C" w:rsidRDefault="007C6C9C" w:rsidP="007C6C9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41F21">
        <w:rPr>
          <w:rFonts w:ascii="Arial" w:hAnsi="Arial" w:cs="Arial"/>
          <w:sz w:val="28"/>
          <w:szCs w:val="28"/>
        </w:rPr>
        <w:t>Сообщения о</w:t>
      </w:r>
      <w:r w:rsidR="001F2034" w:rsidRPr="00641F21">
        <w:rPr>
          <w:rFonts w:ascii="Arial" w:hAnsi="Arial" w:cs="Arial"/>
          <w:sz w:val="28"/>
          <w:szCs w:val="28"/>
        </w:rPr>
        <w:t>б</w:t>
      </w:r>
      <w:r w:rsidRPr="00641F21">
        <w:rPr>
          <w:rFonts w:ascii="Arial" w:hAnsi="Arial" w:cs="Arial"/>
          <w:sz w:val="28"/>
          <w:szCs w:val="28"/>
        </w:rPr>
        <w:t xml:space="preserve"> отказе Турции от российской вакцины от </w:t>
      </w:r>
      <w:proofErr w:type="spellStart"/>
      <w:r w:rsidRPr="00641F21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641F21">
        <w:rPr>
          <w:rFonts w:ascii="Arial" w:hAnsi="Arial" w:cs="Arial"/>
          <w:sz w:val="28"/>
          <w:szCs w:val="28"/>
        </w:rPr>
        <w:t xml:space="preserve"> </w:t>
      </w:r>
      <w:r w:rsidR="0094436A" w:rsidRPr="00641F21">
        <w:rPr>
          <w:rFonts w:ascii="Arial" w:hAnsi="Arial" w:cs="Arial"/>
          <w:sz w:val="28"/>
          <w:szCs w:val="28"/>
        </w:rPr>
        <w:t>«</w:t>
      </w:r>
      <w:r w:rsidRPr="00641F21">
        <w:rPr>
          <w:rFonts w:ascii="Arial" w:hAnsi="Arial" w:cs="Arial"/>
          <w:sz w:val="28"/>
          <w:szCs w:val="28"/>
        </w:rPr>
        <w:t>Спутник V</w:t>
      </w:r>
      <w:r w:rsidR="0094436A" w:rsidRPr="00641F21">
        <w:rPr>
          <w:rFonts w:ascii="Arial" w:hAnsi="Arial" w:cs="Arial"/>
          <w:sz w:val="28"/>
          <w:szCs w:val="28"/>
        </w:rPr>
        <w:t>»</w:t>
      </w:r>
      <w:r w:rsidRPr="00641F21">
        <w:rPr>
          <w:rFonts w:ascii="Arial" w:hAnsi="Arial" w:cs="Arial"/>
          <w:sz w:val="28"/>
          <w:szCs w:val="28"/>
        </w:rPr>
        <w:t xml:space="preserve"> являются недоразумением, по этой теме следует руководствоваться последним заявлением главы </w:t>
      </w:r>
      <w:proofErr w:type="spellStart"/>
      <w:r w:rsidRPr="00641F21">
        <w:rPr>
          <w:rFonts w:ascii="Arial" w:hAnsi="Arial" w:cs="Arial"/>
          <w:sz w:val="28"/>
          <w:szCs w:val="28"/>
        </w:rPr>
        <w:t>минздр</w:t>
      </w:r>
      <w:r w:rsidR="00641F21" w:rsidRPr="00641F21">
        <w:rPr>
          <w:rFonts w:ascii="Arial" w:hAnsi="Arial" w:cs="Arial"/>
          <w:sz w:val="28"/>
          <w:szCs w:val="28"/>
        </w:rPr>
        <w:t>ава</w:t>
      </w:r>
      <w:proofErr w:type="spellEnd"/>
      <w:r w:rsidR="00641F21" w:rsidRPr="00641F21">
        <w:rPr>
          <w:rFonts w:ascii="Arial" w:hAnsi="Arial" w:cs="Arial"/>
          <w:sz w:val="28"/>
          <w:szCs w:val="28"/>
        </w:rPr>
        <w:t xml:space="preserve"> республики </w:t>
      </w:r>
      <w:proofErr w:type="spellStart"/>
      <w:r w:rsidR="00641F21" w:rsidRPr="00641F21">
        <w:rPr>
          <w:rFonts w:ascii="Arial" w:hAnsi="Arial" w:cs="Arial"/>
          <w:sz w:val="28"/>
          <w:szCs w:val="28"/>
        </w:rPr>
        <w:t>Фахреттина</w:t>
      </w:r>
      <w:proofErr w:type="spellEnd"/>
      <w:r w:rsidR="00641F21" w:rsidRPr="00641F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1F21" w:rsidRPr="00641F21">
        <w:rPr>
          <w:rFonts w:ascii="Arial" w:hAnsi="Arial" w:cs="Arial"/>
          <w:sz w:val="28"/>
          <w:szCs w:val="28"/>
        </w:rPr>
        <w:t>Коджи</w:t>
      </w:r>
      <w:proofErr w:type="spellEnd"/>
      <w:r w:rsidR="00641F21" w:rsidRPr="00641F21">
        <w:rPr>
          <w:rFonts w:ascii="Arial" w:hAnsi="Arial" w:cs="Arial"/>
          <w:sz w:val="28"/>
          <w:szCs w:val="28"/>
        </w:rPr>
        <w:t xml:space="preserve"> - </w:t>
      </w:r>
      <w:r w:rsidRPr="007C6C9C">
        <w:rPr>
          <w:rFonts w:ascii="Arial" w:hAnsi="Arial" w:cs="Arial"/>
          <w:sz w:val="28"/>
          <w:szCs w:val="28"/>
        </w:rPr>
        <w:t>заявили РИА Новости в пресс-службе ведомства.</w:t>
      </w:r>
    </w:p>
    <w:p w:rsidR="007C6C9C" w:rsidRPr="0072036D" w:rsidRDefault="007C6C9C" w:rsidP="007C6C9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C6C9C">
        <w:rPr>
          <w:rFonts w:ascii="Arial" w:hAnsi="Arial" w:cs="Arial"/>
          <w:sz w:val="28"/>
          <w:szCs w:val="28"/>
        </w:rPr>
        <w:t xml:space="preserve">Ранее в среду телеканал </w:t>
      </w:r>
      <w:proofErr w:type="spellStart"/>
      <w:r w:rsidRPr="007C6C9C">
        <w:rPr>
          <w:rFonts w:ascii="Arial" w:hAnsi="Arial" w:cs="Arial"/>
          <w:sz w:val="28"/>
          <w:szCs w:val="28"/>
        </w:rPr>
        <w:t>Haberturk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6C9C">
        <w:rPr>
          <w:rFonts w:ascii="Arial" w:hAnsi="Arial" w:cs="Arial"/>
          <w:sz w:val="28"/>
          <w:szCs w:val="28"/>
        </w:rPr>
        <w:t>cо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ссылкой на заявление </w:t>
      </w:r>
      <w:proofErr w:type="spellStart"/>
      <w:r w:rsidRPr="007C6C9C">
        <w:rPr>
          <w:rFonts w:ascii="Arial" w:hAnsi="Arial" w:cs="Arial"/>
          <w:sz w:val="28"/>
          <w:szCs w:val="28"/>
        </w:rPr>
        <w:t>Коджи</w:t>
      </w:r>
      <w:proofErr w:type="spellEnd"/>
      <w:r w:rsidRPr="007C6C9C">
        <w:rPr>
          <w:rFonts w:ascii="Arial" w:hAnsi="Arial" w:cs="Arial"/>
          <w:sz w:val="28"/>
          <w:szCs w:val="28"/>
        </w:rPr>
        <w:t xml:space="preserve"> сообщил, что Анкара не будет производить закупку российской </w:t>
      </w:r>
      <w:r w:rsidRPr="0072036D">
        <w:rPr>
          <w:rFonts w:ascii="Arial" w:hAnsi="Arial" w:cs="Arial"/>
          <w:sz w:val="28"/>
          <w:szCs w:val="28"/>
        </w:rPr>
        <w:t xml:space="preserve">вакцины от </w:t>
      </w:r>
      <w:proofErr w:type="spellStart"/>
      <w:r w:rsidRPr="0072036D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72036D">
        <w:rPr>
          <w:rFonts w:ascii="Arial" w:hAnsi="Arial" w:cs="Arial"/>
          <w:sz w:val="28"/>
          <w:szCs w:val="28"/>
        </w:rPr>
        <w:t>, так как она якобы не соответствует надлежащей лабораторной практике. Однако позже Коджа сказал журналистам, что проблем с поставкой российской вакцины в Турцию в случае успешного прохождения ею надлежащей лабораторной практики по токсикологии не возникнет.</w:t>
      </w:r>
    </w:p>
    <w:p w:rsidR="007C6C9C" w:rsidRPr="0072036D" w:rsidRDefault="0094436A" w:rsidP="007C6C9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>«</w:t>
      </w:r>
      <w:r w:rsidR="007C6C9C" w:rsidRPr="0072036D">
        <w:rPr>
          <w:rFonts w:ascii="Arial" w:hAnsi="Arial" w:cs="Arial"/>
          <w:sz w:val="28"/>
          <w:szCs w:val="28"/>
        </w:rPr>
        <w:t>Иногда происходят недоразумения. По теме российской вакцины принимайте во внимание последнее заявление министра</w:t>
      </w:r>
      <w:r w:rsidRPr="0072036D">
        <w:rPr>
          <w:rFonts w:ascii="Arial" w:hAnsi="Arial" w:cs="Arial"/>
          <w:sz w:val="28"/>
          <w:szCs w:val="28"/>
        </w:rPr>
        <w:t>»</w:t>
      </w:r>
      <w:r w:rsidR="007C6C9C" w:rsidRPr="0072036D">
        <w:rPr>
          <w:rFonts w:ascii="Arial" w:hAnsi="Arial" w:cs="Arial"/>
          <w:sz w:val="28"/>
          <w:szCs w:val="28"/>
        </w:rPr>
        <w:t>, — сказал собеседник агентства.</w:t>
      </w:r>
    </w:p>
    <w:p w:rsidR="0052558D" w:rsidRPr="0072036D" w:rsidRDefault="0094436A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>«</w:t>
      </w:r>
      <w:r w:rsidR="0052558D" w:rsidRPr="0072036D">
        <w:rPr>
          <w:rFonts w:ascii="Arial" w:hAnsi="Arial" w:cs="Arial"/>
          <w:sz w:val="28"/>
          <w:szCs w:val="28"/>
        </w:rPr>
        <w:t xml:space="preserve">Первая зарегистрированная в мире вакцина против коронавирусной инфекции </w:t>
      </w:r>
      <w:r w:rsidR="005430E3" w:rsidRPr="0072036D">
        <w:rPr>
          <w:rFonts w:ascii="Arial" w:hAnsi="Arial" w:cs="Arial"/>
          <w:sz w:val="28"/>
          <w:szCs w:val="28"/>
        </w:rPr>
        <w:t>"</w:t>
      </w:r>
      <w:r w:rsidR="0052558D" w:rsidRPr="0072036D">
        <w:rPr>
          <w:rFonts w:ascii="Arial" w:hAnsi="Arial" w:cs="Arial"/>
          <w:sz w:val="28"/>
          <w:szCs w:val="28"/>
        </w:rPr>
        <w:t>Спутник V" стала объектом негативной информационной атаки в РФ и за рубежом по конкурентным или политическим причинам</w:t>
      </w:r>
      <w:r w:rsidRPr="0072036D">
        <w:rPr>
          <w:rFonts w:ascii="Arial" w:hAnsi="Arial" w:cs="Arial"/>
          <w:sz w:val="28"/>
          <w:szCs w:val="28"/>
        </w:rPr>
        <w:t>»</w:t>
      </w:r>
      <w:r w:rsidR="0052558D" w:rsidRPr="0072036D">
        <w:rPr>
          <w:rFonts w:ascii="Arial" w:hAnsi="Arial" w:cs="Arial"/>
          <w:sz w:val="28"/>
          <w:szCs w:val="28"/>
        </w:rPr>
        <w:t>, — заявили в Российском фонде прямых инвестиций (РФПИ).</w:t>
      </w:r>
    </w:p>
    <w:p w:rsidR="0052558D" w:rsidRPr="0072036D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 xml:space="preserve">В фонде указали, что случай с распространением </w:t>
      </w:r>
      <w:proofErr w:type="spellStart"/>
      <w:r w:rsidRPr="0072036D">
        <w:rPr>
          <w:rFonts w:ascii="Arial" w:hAnsi="Arial" w:cs="Arial"/>
          <w:sz w:val="28"/>
          <w:szCs w:val="28"/>
        </w:rPr>
        <w:t>fake</w:t>
      </w:r>
      <w:proofErr w:type="spellEnd"/>
      <w:r w:rsidRPr="0072036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2036D">
        <w:rPr>
          <w:rFonts w:ascii="Arial" w:hAnsi="Arial" w:cs="Arial"/>
          <w:sz w:val="28"/>
          <w:szCs w:val="28"/>
        </w:rPr>
        <w:t>news</w:t>
      </w:r>
      <w:proofErr w:type="spellEnd"/>
      <w:r w:rsidRPr="0072036D">
        <w:rPr>
          <w:rFonts w:ascii="Arial" w:hAnsi="Arial" w:cs="Arial"/>
          <w:sz w:val="28"/>
          <w:szCs w:val="28"/>
        </w:rPr>
        <w:t xml:space="preserve"> о якобы высказанном намерении властей Турции отказаться от закупок вакцины </w:t>
      </w:r>
      <w:r w:rsidR="005430E3" w:rsidRPr="0072036D">
        <w:rPr>
          <w:rFonts w:ascii="Arial" w:hAnsi="Arial" w:cs="Arial"/>
          <w:sz w:val="28"/>
          <w:szCs w:val="28"/>
        </w:rPr>
        <w:t>«</w:t>
      </w:r>
      <w:r w:rsidRPr="0072036D">
        <w:rPr>
          <w:rFonts w:ascii="Arial" w:hAnsi="Arial" w:cs="Arial"/>
          <w:sz w:val="28"/>
          <w:szCs w:val="28"/>
        </w:rPr>
        <w:t>Спутник V</w:t>
      </w:r>
      <w:r w:rsidR="005430E3" w:rsidRPr="0072036D">
        <w:rPr>
          <w:rFonts w:ascii="Arial" w:hAnsi="Arial" w:cs="Arial"/>
          <w:sz w:val="28"/>
          <w:szCs w:val="28"/>
        </w:rPr>
        <w:t>»</w:t>
      </w:r>
      <w:r w:rsidRPr="0072036D">
        <w:rPr>
          <w:rFonts w:ascii="Arial" w:hAnsi="Arial" w:cs="Arial"/>
          <w:sz w:val="28"/>
          <w:szCs w:val="28"/>
        </w:rPr>
        <w:t>, которое не соответствовало действительности, стал ещ</w:t>
      </w:r>
      <w:r w:rsidR="0073109E">
        <w:rPr>
          <w:rFonts w:ascii="Arial" w:hAnsi="Arial" w:cs="Arial"/>
          <w:sz w:val="28"/>
          <w:szCs w:val="28"/>
        </w:rPr>
        <w:t>ё</w:t>
      </w:r>
      <w:r w:rsidRPr="0072036D">
        <w:rPr>
          <w:rFonts w:ascii="Arial" w:hAnsi="Arial" w:cs="Arial"/>
          <w:sz w:val="28"/>
          <w:szCs w:val="28"/>
        </w:rPr>
        <w:t xml:space="preserve"> одним фактом публикации недостоверной информации с упоминанием российской вакцины.</w:t>
      </w:r>
    </w:p>
    <w:p w:rsidR="0052558D" w:rsidRPr="0072036D" w:rsidRDefault="0052558D" w:rsidP="0052558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2036D">
        <w:rPr>
          <w:rFonts w:ascii="Arial" w:hAnsi="Arial" w:cs="Arial"/>
          <w:sz w:val="28"/>
          <w:szCs w:val="28"/>
        </w:rPr>
        <w:t>РФПИ также призвал средства массовой информации проверять факты на предмет их соответствия действительности перед публикацией, в том числе, обращаясь за проверкой к представителям фонда.</w:t>
      </w:r>
    </w:p>
    <w:p w:rsidR="001C5FF7" w:rsidRDefault="001C5FF7">
      <w:pPr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br w:type="page"/>
      </w:r>
    </w:p>
    <w:p w:rsidR="00551B25" w:rsidRDefault="001D49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Пример</w:t>
      </w:r>
      <w:r w:rsidR="00551B25" w:rsidRPr="00551B25">
        <w:rPr>
          <w:rFonts w:ascii="Arial" w:hAnsi="Arial" w:cs="Arial"/>
          <w:sz w:val="28"/>
          <w:szCs w:val="28"/>
        </w:rPr>
        <w:t xml:space="preserve"> </w:t>
      </w:r>
      <w:r w:rsidR="0094436A">
        <w:rPr>
          <w:rFonts w:ascii="Arial" w:hAnsi="Arial" w:cs="Arial"/>
          <w:sz w:val="28"/>
          <w:szCs w:val="28"/>
        </w:rPr>
        <w:t>выполнени</w:t>
      </w:r>
      <w:r>
        <w:rPr>
          <w:rFonts w:ascii="Arial" w:hAnsi="Arial" w:cs="Arial"/>
          <w:sz w:val="28"/>
          <w:szCs w:val="28"/>
        </w:rPr>
        <w:t>я</w:t>
      </w:r>
      <w:r w:rsidR="0094436A">
        <w:rPr>
          <w:rFonts w:ascii="Arial" w:hAnsi="Arial" w:cs="Arial"/>
          <w:sz w:val="28"/>
          <w:szCs w:val="28"/>
        </w:rPr>
        <w:t xml:space="preserve"> задания</w:t>
      </w:r>
    </w:p>
    <w:p w:rsidR="006D6C90" w:rsidRDefault="005C3FDC" w:rsidP="005C3FDC">
      <w:pPr>
        <w:ind w:left="-851"/>
        <w:rPr>
          <w:rFonts w:ascii="Arial" w:hAnsi="Arial" w:cs="Arial"/>
          <w:sz w:val="28"/>
          <w:szCs w:val="28"/>
        </w:rPr>
      </w:pPr>
      <w:r w:rsidRPr="005C3FD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00AFBAB" wp14:editId="679D43D5">
            <wp:extent cx="6349365" cy="877295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56"/>
                    <a:stretch/>
                  </pic:blipFill>
                  <pic:spPr bwMode="auto">
                    <a:xfrm>
                      <a:off x="0" y="0"/>
                      <a:ext cx="6358341" cy="878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0E3" w:rsidRDefault="005430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51B25" w:rsidRDefault="006D6C90" w:rsidP="005430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lastRenderedPageBreak/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5430E3">
        <w:rPr>
          <w:rFonts w:ascii="Arial" w:hAnsi="Arial" w:cs="Arial"/>
          <w:sz w:val="28"/>
          <w:szCs w:val="28"/>
        </w:rPr>
        <w:t xml:space="preserve">для </w:t>
      </w:r>
      <w:r w:rsidR="00E51818">
        <w:rPr>
          <w:rFonts w:ascii="Arial" w:hAnsi="Arial" w:cs="Arial"/>
          <w:sz w:val="28"/>
          <w:szCs w:val="28"/>
        </w:rPr>
        <w:t>формулирования</w:t>
      </w:r>
      <w:r w:rsidR="005430E3">
        <w:rPr>
          <w:rFonts w:ascii="Arial" w:hAnsi="Arial" w:cs="Arial"/>
          <w:sz w:val="28"/>
          <w:szCs w:val="28"/>
        </w:rPr>
        <w:t xml:space="preserve"> в</w:t>
      </w:r>
      <w:r w:rsidR="00E51818">
        <w:rPr>
          <w:rFonts w:ascii="Arial" w:hAnsi="Arial" w:cs="Arial"/>
          <w:sz w:val="28"/>
          <w:szCs w:val="28"/>
        </w:rPr>
        <w:t xml:space="preserve">ыводов по итогам анализа текста </w:t>
      </w:r>
      <w:r w:rsidR="005430E3">
        <w:rPr>
          <w:rFonts w:ascii="Arial" w:hAnsi="Arial" w:cs="Arial"/>
          <w:sz w:val="28"/>
          <w:szCs w:val="28"/>
        </w:rPr>
        <w:t>первой статьи</w:t>
      </w:r>
      <w:r>
        <w:rPr>
          <w:rFonts w:ascii="Arial" w:hAnsi="Arial" w:cs="Arial"/>
          <w:sz w:val="28"/>
          <w:szCs w:val="28"/>
        </w:rPr>
        <w:t>)</w:t>
      </w:r>
      <w:r w:rsidR="005430E3">
        <w:rPr>
          <w:rFonts w:ascii="Arial" w:hAnsi="Arial" w:cs="Arial"/>
          <w:sz w:val="28"/>
          <w:szCs w:val="28"/>
        </w:rPr>
        <w:t>:</w:t>
      </w:r>
    </w:p>
    <w:p w:rsidR="00E51818" w:rsidRDefault="00E51818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части текста содержат важную для анализа информацию?</w:t>
      </w:r>
    </w:p>
    <w:p w:rsidR="00E51818" w:rsidRPr="00263FA1" w:rsidRDefault="00DF6917" w:rsidP="00E51818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Полностью ли с</w:t>
      </w:r>
      <w:r w:rsidR="00E5181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оответствует заголовок статьи представленным в ней сведениям?</w:t>
      </w:r>
    </w:p>
    <w:p w:rsidR="00263FA1" w:rsidRPr="002362E7" w:rsidRDefault="00263FA1" w:rsidP="00E51818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 какие источники информации ссылается автор статьи?</w:t>
      </w:r>
    </w:p>
    <w:p w:rsidR="005430E3" w:rsidRDefault="005430E3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Какие фрагменты текста статьи привлекли Ваше внимание и требуют, на Ваш взгляд</w:t>
      </w:r>
      <w:r w:rsidR="00E51818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уточнения или разъяснения?</w:t>
      </w:r>
    </w:p>
    <w:p w:rsidR="00E51818" w:rsidRDefault="00E51818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Встречаются ли в содержании текста противоречащие другу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другу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утверждения?</w:t>
      </w: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E51818" w:rsidRDefault="00E51818" w:rsidP="00E518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30E3">
        <w:rPr>
          <w:rFonts w:ascii="Arial" w:hAnsi="Arial" w:cs="Arial"/>
          <w:b/>
          <w:color w:val="5B9BD5" w:themeColor="accent1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(для обсуждения </w:t>
      </w:r>
      <w:r w:rsidR="000908BA">
        <w:rPr>
          <w:rFonts w:ascii="Arial" w:hAnsi="Arial" w:cs="Arial"/>
          <w:sz w:val="28"/>
          <w:szCs w:val="28"/>
        </w:rPr>
        <w:t>по итог</w:t>
      </w:r>
      <w:bookmarkStart w:id="0" w:name="_GoBack"/>
      <w:bookmarkEnd w:id="0"/>
      <w:r w:rsidR="000908BA">
        <w:rPr>
          <w:rFonts w:ascii="Arial" w:hAnsi="Arial" w:cs="Arial"/>
          <w:sz w:val="28"/>
          <w:szCs w:val="28"/>
        </w:rPr>
        <w:t>ам</w:t>
      </w:r>
      <w:r>
        <w:rPr>
          <w:rFonts w:ascii="Arial" w:hAnsi="Arial" w:cs="Arial"/>
          <w:sz w:val="28"/>
          <w:szCs w:val="28"/>
        </w:rPr>
        <w:t xml:space="preserve"> сопоставления содержания первой и второй статей):</w:t>
      </w:r>
    </w:p>
    <w:p w:rsidR="00E51818" w:rsidRDefault="00E51818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Подтвердилась ли информация</w:t>
      </w:r>
      <w:r w:rsidR="00263FA1">
        <w:rPr>
          <w:rFonts w:ascii="Arial" w:eastAsia="Times New Roman" w:hAnsi="Arial" w:cs="Arial"/>
          <w:sz w:val="28"/>
          <w:szCs w:val="28"/>
          <w:lang w:eastAsia="ru-RU"/>
        </w:rPr>
        <w:t>, представленная в первой статье</w:t>
      </w:r>
      <w:r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263FA1" w:rsidRDefault="00263FA1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Что послужило основанием для опровержения первой статьи?</w:t>
      </w:r>
    </w:p>
    <w:p w:rsidR="00263FA1" w:rsidRDefault="00263FA1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Содержит ли текст опровержения ссылки на данные, полученные от представителей официальных организаций или крупных информационных агентств?</w:t>
      </w:r>
    </w:p>
    <w:p w:rsidR="00263FA1" w:rsidRPr="00E16C41" w:rsidRDefault="00263FA1" w:rsidP="00E51818">
      <w:pPr>
        <w:numPr>
          <w:ilvl w:val="0"/>
          <w:numId w:val="6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16C41">
        <w:rPr>
          <w:rFonts w:ascii="Arial" w:eastAsia="Times New Roman" w:hAnsi="Arial" w:cs="Arial"/>
          <w:sz w:val="28"/>
          <w:szCs w:val="28"/>
          <w:lang w:eastAsia="ru-RU"/>
        </w:rPr>
        <w:t>На ч</w:t>
      </w:r>
      <w:r w:rsidR="00BE24B6" w:rsidRPr="00E16C41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Pr="00E16C41">
        <w:rPr>
          <w:rFonts w:ascii="Arial" w:eastAsia="Times New Roman" w:hAnsi="Arial" w:cs="Arial"/>
          <w:sz w:val="28"/>
          <w:szCs w:val="28"/>
          <w:lang w:eastAsia="ru-RU"/>
        </w:rPr>
        <w:t>м основаны аргументы автора второй статьи: цитатах о</w:t>
      </w:r>
      <w:r w:rsidR="00E16C41" w:rsidRPr="00E16C41">
        <w:rPr>
          <w:rFonts w:ascii="Arial" w:eastAsia="Times New Roman" w:hAnsi="Arial" w:cs="Arial"/>
          <w:sz w:val="28"/>
          <w:szCs w:val="28"/>
          <w:lang w:eastAsia="ru-RU"/>
        </w:rPr>
        <w:t>фициальных лиц или интерпретаци</w:t>
      </w:r>
      <w:r w:rsidR="00E16C41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E16C41">
        <w:rPr>
          <w:rFonts w:ascii="Arial" w:eastAsia="Times New Roman" w:hAnsi="Arial" w:cs="Arial"/>
          <w:sz w:val="28"/>
          <w:szCs w:val="28"/>
          <w:lang w:eastAsia="ru-RU"/>
        </w:rPr>
        <w:t>х косвенной информации?</w:t>
      </w:r>
    </w:p>
    <w:sectPr w:rsidR="00263FA1" w:rsidRPr="00E16C41" w:rsidSect="001C5FF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3D8"/>
    <w:multiLevelType w:val="hybridMultilevel"/>
    <w:tmpl w:val="8C5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722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908BA"/>
    <w:rsid w:val="00095048"/>
    <w:rsid w:val="0011677C"/>
    <w:rsid w:val="00141307"/>
    <w:rsid w:val="00161B6F"/>
    <w:rsid w:val="001838DE"/>
    <w:rsid w:val="001C5FF7"/>
    <w:rsid w:val="001D498A"/>
    <w:rsid w:val="001F2034"/>
    <w:rsid w:val="002362E7"/>
    <w:rsid w:val="00263FA1"/>
    <w:rsid w:val="003200C8"/>
    <w:rsid w:val="00371448"/>
    <w:rsid w:val="0039168B"/>
    <w:rsid w:val="003B4A3D"/>
    <w:rsid w:val="004A18E6"/>
    <w:rsid w:val="004E29B5"/>
    <w:rsid w:val="0052558D"/>
    <w:rsid w:val="005430E3"/>
    <w:rsid w:val="00551B25"/>
    <w:rsid w:val="005A102C"/>
    <w:rsid w:val="005C3FDC"/>
    <w:rsid w:val="005D6AF4"/>
    <w:rsid w:val="00641F21"/>
    <w:rsid w:val="00665D5C"/>
    <w:rsid w:val="00666B5C"/>
    <w:rsid w:val="0067132A"/>
    <w:rsid w:val="006716E0"/>
    <w:rsid w:val="006915F4"/>
    <w:rsid w:val="006D6C90"/>
    <w:rsid w:val="00720136"/>
    <w:rsid w:val="0072036D"/>
    <w:rsid w:val="00724FAD"/>
    <w:rsid w:val="0073109E"/>
    <w:rsid w:val="00737C39"/>
    <w:rsid w:val="007C6C9C"/>
    <w:rsid w:val="007C6EBE"/>
    <w:rsid w:val="008124DE"/>
    <w:rsid w:val="008302A4"/>
    <w:rsid w:val="008B3979"/>
    <w:rsid w:val="008E23F6"/>
    <w:rsid w:val="0094436A"/>
    <w:rsid w:val="00952215"/>
    <w:rsid w:val="00981654"/>
    <w:rsid w:val="009F7C75"/>
    <w:rsid w:val="00A97D82"/>
    <w:rsid w:val="00AC5A9C"/>
    <w:rsid w:val="00AF690F"/>
    <w:rsid w:val="00B44B27"/>
    <w:rsid w:val="00B76A5D"/>
    <w:rsid w:val="00BA0D06"/>
    <w:rsid w:val="00BE185F"/>
    <w:rsid w:val="00BE24B6"/>
    <w:rsid w:val="00C7704E"/>
    <w:rsid w:val="00CA0688"/>
    <w:rsid w:val="00CB02DA"/>
    <w:rsid w:val="00D31484"/>
    <w:rsid w:val="00D37E4C"/>
    <w:rsid w:val="00D82B36"/>
    <w:rsid w:val="00DD7C9C"/>
    <w:rsid w:val="00DF6917"/>
    <w:rsid w:val="00E16C41"/>
    <w:rsid w:val="00E25DFA"/>
    <w:rsid w:val="00E305DA"/>
    <w:rsid w:val="00E51818"/>
    <w:rsid w:val="00E85F2F"/>
    <w:rsid w:val="00F04E01"/>
    <w:rsid w:val="00F820EF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ime.ru/society/20201210/832546613.html" TargetMode="External"/><Relationship Id="rId5" Type="http://schemas.openxmlformats.org/officeDocument/2006/relationships/hyperlink" Target="https://www.rbc.ru/society/09/12/2020/5fd0d8ec9a79475e33f4d8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Богомазова</dc:creator>
  <cp:keywords/>
  <dc:description/>
  <cp:lastModifiedBy>Редактор</cp:lastModifiedBy>
  <cp:revision>5</cp:revision>
  <dcterms:created xsi:type="dcterms:W3CDTF">2022-03-05T12:36:00Z</dcterms:created>
  <dcterms:modified xsi:type="dcterms:W3CDTF">2022-03-05T15:08:00Z</dcterms:modified>
</cp:coreProperties>
</file>